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31"/>
          <w:szCs w:val="31"/>
          <w:bdr w:val="none" w:color="auto" w:sz="0" w:space="0"/>
        </w:rPr>
        <w:t>防城港市职业教育中心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招聘岗位、专业及人数</w:t>
      </w:r>
    </w:p>
    <w:bookmarkEnd w:id="0"/>
    <w:p>
      <w:pPr>
        <w:keepNext w:val="0"/>
        <w:keepLines w:val="0"/>
        <w:widowControl/>
        <w:suppressLineNumbers w:val="0"/>
        <w:spacing w:line="246" w:lineRule="atLeast"/>
        <w:ind w:left="0" w:firstLine="567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5"/>
          <w:szCs w:val="15"/>
          <w:lang w:val="en-US" w:eastAsia="zh-CN" w:bidi="ar"/>
        </w:rPr>
        <w:t> </w:t>
      </w:r>
    </w:p>
    <w:tbl>
      <w:tblPr>
        <w:tblW w:w="9063" w:type="dxa"/>
        <w:jc w:val="center"/>
        <w:tblInd w:w="-27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2"/>
        <w:gridCol w:w="970"/>
        <w:gridCol w:w="1837"/>
        <w:gridCol w:w="14"/>
        <w:gridCol w:w="1420"/>
        <w:gridCol w:w="3984"/>
        <w:gridCol w:w="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80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85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4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402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专业、学历学位及其他要求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8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专业不限，本科及以上，党员优先考虑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8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人事专员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专业不限，本科及以上，党员优先考虑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8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分团委</w:t>
            </w:r>
          </w:p>
        </w:tc>
        <w:tc>
          <w:tcPr>
            <w:tcW w:w="1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专业不限，本科及以上，党员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专业不限，本科及以上，党员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8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专业不限，本科及以上，党员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综合部</w:t>
            </w:r>
          </w:p>
        </w:tc>
        <w:tc>
          <w:tcPr>
            <w:tcW w:w="1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 生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临床医学与医学技术类，大专及以上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8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 士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护理学，中专及以上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8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食品卫生管理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专业不限，大专及以上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8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资产管理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专业不限，大专及以上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信息部</w:t>
            </w:r>
          </w:p>
        </w:tc>
        <w:tc>
          <w:tcPr>
            <w:tcW w:w="1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设备管理工程师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计算机、信息管理及相关专业，大专及以上，有机房管理经验者优先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8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网络管理工程师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计算机、信息管理及相关专业，大专及以上，有网络管理经验者优先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8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教研部</w:t>
            </w:r>
          </w:p>
        </w:tc>
        <w:tc>
          <w:tcPr>
            <w:tcW w:w="1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教学管理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专业不限，本科及以上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8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继续教育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专业不限，本科及以上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8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科研管理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专业不限，本科及以上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8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</w:t>
            </w:r>
          </w:p>
        </w:tc>
        <w:tc>
          <w:tcPr>
            <w:tcW w:w="1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图书馆技术员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专业不限，计算机、电气工程、信息自动化管理及相关专业优先，具有机房实际管理工作能力者优先，大专及以上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3609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  计</w:t>
            </w:r>
          </w:p>
        </w:tc>
        <w:tc>
          <w:tcPr>
            <w:tcW w:w="5418" w:type="dxa"/>
            <w:gridSpan w:val="3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55552"/>
    <w:rsid w:val="415555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2019-10-22T06:10:00Z</dcterms:created>
  <dc:creator>ASUS</dc:creator>
  <cp:lastModifiedBy>ASUS</cp:lastModifiedBy>
  <dcterms:modified xsi:type="dcterms:W3CDTF">2019-10-22T06:10:40Z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